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vot7keinv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Disclaimer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website is owned by TheraVault LLC, co-founded by Amy Smitke and Victoriya Reich.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using or accessing this website, including any programs, products, services, opt-in gifts, e-books, videos, webinars, blog posts, consultations, and other communication (collectively referred to as "Website"), you agree to all parts of this Disclaimer. If you do not agree, please stop using this Website immediately.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For Educational and Informational Purposes Only</w:t>
        <w:br w:type="textWrapping"/>
      </w:r>
      <w:r w:rsidDel="00000000" w:rsidR="00000000" w:rsidRPr="00000000">
        <w:rPr>
          <w:rtl w:val="0"/>
        </w:rPr>
        <w:t xml:space="preserve">The information on this Website is meant to be used as educational and informational content and serves as a self-help tool.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Not Medical or Mental Health Advice</w:t>
        <w:br w:type="textWrapping"/>
      </w:r>
      <w:r w:rsidDel="00000000" w:rsidR="00000000" w:rsidRPr="00000000">
        <w:rPr>
          <w:rtl w:val="0"/>
        </w:rPr>
        <w:t xml:space="preserve">Although our clinicians are licensed professionals (LISW-S, LICDC, LSW, LPC, LPCC, LCDCIII, CDCA, SWT, and CT’s), the information provided on this Website does not constitute mental health treatment, diagnosis, or the establishment of a therapist-client relationship. Always consult your own medical or mental health provider regarding personal health questions or concerns.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Personal Responsibility and No Guarantees</w:t>
        <w:br w:type="textWrapping"/>
      </w:r>
      <w:r w:rsidDel="00000000" w:rsidR="00000000" w:rsidRPr="00000000">
        <w:rPr>
          <w:rtl w:val="0"/>
        </w:rPr>
        <w:t xml:space="preserve">Your results depend on many factors, including your own efforts and follow-through. We cannot guarantee any specific outcome from using the information or services provided on this Website.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Assumption of Risk</w:t>
        <w:br w:type="textWrapping"/>
      </w:r>
      <w:r w:rsidDel="00000000" w:rsidR="00000000" w:rsidRPr="00000000">
        <w:rPr>
          <w:rtl w:val="0"/>
        </w:rPr>
        <w:t xml:space="preserve">By using this Website, you assume all risks related to the use of any content or services offered.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any additional questions regarding this disclaimer, feel free to contact us at contact@theravaultllc.com.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